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 xml:space="preserve">e: </w:t>
      </w:r>
      <w:r w:rsidR="00173340" w:rsidRPr="00173340">
        <w:rPr>
          <w:rFonts w:ascii="Arial" w:hAnsi="Arial" w:cs="Arial"/>
          <w:color w:val="404040"/>
          <w:sz w:val="24"/>
          <w:szCs w:val="24"/>
        </w:rPr>
        <w:t>César Hernández Alvarado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73340" w:rsidRPr="00173340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7334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73340">
        <w:rPr>
          <w:rFonts w:ascii="Arial" w:hAnsi="Arial" w:cs="Arial"/>
          <w:bCs/>
          <w:color w:val="404040"/>
          <w:sz w:val="24"/>
          <w:szCs w:val="24"/>
        </w:rPr>
        <w:t>9385563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73340">
        <w:rPr>
          <w:rFonts w:ascii="Arial" w:hAnsi="Arial" w:cs="Arial"/>
          <w:color w:val="404040"/>
          <w:sz w:val="24"/>
          <w:szCs w:val="24"/>
        </w:rPr>
        <w:t>: 846 257 0453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A178E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0A178E" w:rsidRDefault="000A178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1985-1990</w:t>
      </w:r>
    </w:p>
    <w:p w:rsidR="001E64BC" w:rsidRPr="00BB2BF2" w:rsidRDefault="001E64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BA21B4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Xalapa Eqz. Veracruz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2020-Enero 2021</w:t>
      </w:r>
    </w:p>
    <w:p w:rsidR="001E64BC" w:rsidRPr="00FE560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E560C">
        <w:rPr>
          <w:rFonts w:ascii="Arial" w:hAnsi="Arial" w:cs="Arial"/>
          <w:bCs/>
          <w:color w:val="404040"/>
          <w:sz w:val="24"/>
          <w:szCs w:val="24"/>
        </w:rPr>
        <w:t>Auxiliar de Fiscal en la Subunidad Integral del XVIII Distrito Judicial</w:t>
      </w:r>
      <w:r w:rsidR="00FE560C" w:rsidRPr="00FE560C">
        <w:rPr>
          <w:rFonts w:ascii="Arial" w:hAnsi="Arial" w:cs="Arial"/>
          <w:bCs/>
          <w:color w:val="404040"/>
          <w:sz w:val="24"/>
          <w:szCs w:val="24"/>
        </w:rPr>
        <w:t xml:space="preserve"> de Cosamaloapan, con sede en Playa Vicente, Ver.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E64BC">
        <w:rPr>
          <w:rFonts w:ascii="Arial" w:hAnsi="Arial" w:cs="Arial"/>
          <w:b/>
          <w:color w:val="404040"/>
          <w:sz w:val="24"/>
          <w:szCs w:val="24"/>
        </w:rPr>
        <w:t>Octubre 2018-Abril 2019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Analista del Depto. de Legislación y Consulta, Unidad Jur</w:t>
      </w:r>
      <w:r w:rsidR="00FE560C">
        <w:rPr>
          <w:rFonts w:ascii="Arial" w:hAnsi="Arial" w:cs="Arial"/>
          <w:bCs/>
          <w:color w:val="404040"/>
          <w:sz w:val="24"/>
          <w:szCs w:val="24"/>
        </w:rPr>
        <w:t>í</w:t>
      </w:r>
      <w:r w:rsidRPr="001E64BC">
        <w:rPr>
          <w:rFonts w:ascii="Arial" w:hAnsi="Arial" w:cs="Arial"/>
          <w:bCs/>
          <w:color w:val="404040"/>
          <w:sz w:val="24"/>
          <w:szCs w:val="24"/>
        </w:rPr>
        <w:t>dica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Secretaría Ejecutiva del Sistema Estatal Anticorrupción de Veracruz.</w:t>
      </w:r>
    </w:p>
    <w:p w:rsidR="00BB2BF2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2003-Octubre 2015</w:t>
      </w:r>
    </w:p>
    <w:p w:rsidR="001E64BC" w:rsidRPr="001E64BC" w:rsidRDefault="001E64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Encargado de Seguimiento y Administración de Contratos</w:t>
      </w:r>
    </w:p>
    <w:p w:rsidR="00747B33" w:rsidRPr="00FE560C" w:rsidRDefault="001E64BC" w:rsidP="00FE5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E64BC">
        <w:rPr>
          <w:rFonts w:ascii="Arial" w:hAnsi="Arial" w:cs="Arial"/>
          <w:bCs/>
          <w:color w:val="404040"/>
          <w:sz w:val="24"/>
          <w:szCs w:val="24"/>
        </w:rPr>
        <w:t>Compañía Mexicana de Exploraciones, S.A. de C.V.</w:t>
      </w:r>
    </w:p>
    <w:p w:rsidR="00FE560C" w:rsidRPr="00FE560C" w:rsidRDefault="00FE560C" w:rsidP="00FE5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E560C" w:rsidRPr="00FE560C" w:rsidRDefault="00BA21B4" w:rsidP="00FE560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E560C" w:rsidRDefault="00FE560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4117D6" w:rsidRDefault="00FE560C" w:rsidP="00411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117D6">
        <w:rPr>
          <w:rFonts w:ascii="Arial" w:hAnsi="Arial" w:cs="Arial"/>
          <w:bCs/>
          <w:color w:val="404040"/>
          <w:sz w:val="24"/>
          <w:szCs w:val="24"/>
        </w:rPr>
        <w:t>Derecho Penal, Derecho Agrario, Constitucional, Administrativo, Laboral, Civil</w:t>
      </w:r>
      <w:r w:rsidR="00015068" w:rsidRPr="004117D6">
        <w:rPr>
          <w:rFonts w:ascii="Arial" w:hAnsi="Arial" w:cs="Arial"/>
          <w:bCs/>
          <w:color w:val="404040"/>
          <w:sz w:val="24"/>
          <w:szCs w:val="24"/>
        </w:rPr>
        <w:t>, Elector</w:t>
      </w:r>
      <w:bookmarkStart w:id="0" w:name="_GoBack"/>
      <w:bookmarkEnd w:id="0"/>
      <w:r w:rsidR="00015068" w:rsidRPr="004117D6">
        <w:rPr>
          <w:rFonts w:ascii="Arial" w:hAnsi="Arial" w:cs="Arial"/>
          <w:bCs/>
          <w:color w:val="404040"/>
          <w:sz w:val="24"/>
          <w:szCs w:val="24"/>
        </w:rPr>
        <w:t>al.</w:t>
      </w:r>
    </w:p>
    <w:sectPr w:rsidR="006B643A" w:rsidRPr="004117D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64" w:rsidRDefault="00EF2464" w:rsidP="00AB5916">
      <w:pPr>
        <w:spacing w:after="0" w:line="240" w:lineRule="auto"/>
      </w:pPr>
      <w:r>
        <w:separator/>
      </w:r>
    </w:p>
  </w:endnote>
  <w:endnote w:type="continuationSeparator" w:id="1">
    <w:p w:rsidR="00EF2464" w:rsidRDefault="00EF246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64" w:rsidRDefault="00EF2464" w:rsidP="00AB5916">
      <w:pPr>
        <w:spacing w:after="0" w:line="240" w:lineRule="auto"/>
      </w:pPr>
      <w:r>
        <w:separator/>
      </w:r>
    </w:p>
  </w:footnote>
  <w:footnote w:type="continuationSeparator" w:id="1">
    <w:p w:rsidR="00EF2464" w:rsidRDefault="00EF246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A178E">
    <w:pPr>
      <w:pStyle w:val="Encabezado"/>
    </w:pPr>
    <w:r w:rsidRPr="000A178E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068"/>
    <w:rsid w:val="00035E4E"/>
    <w:rsid w:val="0005169D"/>
    <w:rsid w:val="00076A27"/>
    <w:rsid w:val="000A178E"/>
    <w:rsid w:val="000D5363"/>
    <w:rsid w:val="000E2580"/>
    <w:rsid w:val="00173340"/>
    <w:rsid w:val="00196774"/>
    <w:rsid w:val="001E64BC"/>
    <w:rsid w:val="00247088"/>
    <w:rsid w:val="002F214B"/>
    <w:rsid w:val="00304E91"/>
    <w:rsid w:val="003E7CE6"/>
    <w:rsid w:val="004117D6"/>
    <w:rsid w:val="00462C41"/>
    <w:rsid w:val="004A1170"/>
    <w:rsid w:val="004B2D6E"/>
    <w:rsid w:val="004E4FFA"/>
    <w:rsid w:val="005502F5"/>
    <w:rsid w:val="005A32B3"/>
    <w:rsid w:val="005C17A4"/>
    <w:rsid w:val="00600D12"/>
    <w:rsid w:val="00635075"/>
    <w:rsid w:val="006B643A"/>
    <w:rsid w:val="006C2CDA"/>
    <w:rsid w:val="00723B67"/>
    <w:rsid w:val="00726727"/>
    <w:rsid w:val="00747B33"/>
    <w:rsid w:val="00785C57"/>
    <w:rsid w:val="007D36AA"/>
    <w:rsid w:val="00846235"/>
    <w:rsid w:val="00A66637"/>
    <w:rsid w:val="00AB5916"/>
    <w:rsid w:val="00AF417C"/>
    <w:rsid w:val="00B55469"/>
    <w:rsid w:val="00B73714"/>
    <w:rsid w:val="00BA21B4"/>
    <w:rsid w:val="00BB2BF2"/>
    <w:rsid w:val="00CE7F12"/>
    <w:rsid w:val="00D03386"/>
    <w:rsid w:val="00DB2FA1"/>
    <w:rsid w:val="00DE2E01"/>
    <w:rsid w:val="00E71AD8"/>
    <w:rsid w:val="00EA5918"/>
    <w:rsid w:val="00EF2464"/>
    <w:rsid w:val="00F62719"/>
    <w:rsid w:val="00FA773E"/>
    <w:rsid w:val="00FE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2021-03-25T23:57:00Z</dcterms:created>
  <dcterms:modified xsi:type="dcterms:W3CDTF">2021-03-25T23:57:00Z</dcterms:modified>
</cp:coreProperties>
</file>